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CC39" w14:textId="413432C2" w:rsidR="00774925" w:rsidRPr="003B6492" w:rsidRDefault="00774925" w:rsidP="007749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  <w:r w:rsidRPr="003B6492">
        <w:rPr>
          <w:rFonts w:ascii="Times New Roman" w:hAnsi="Times New Roman" w:cs="Times New Roman"/>
          <w:sz w:val="24"/>
          <w:szCs w:val="24"/>
        </w:rPr>
        <w:tab/>
      </w:r>
    </w:p>
    <w:p w14:paraId="71AEEA34" w14:textId="77777777" w:rsidR="00774925" w:rsidRPr="003B6492" w:rsidRDefault="00774925" w:rsidP="007749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EDE4C3" w14:textId="18A793F6" w:rsidR="00AB7F78" w:rsidRPr="003B6492" w:rsidRDefault="00AB7F78" w:rsidP="007749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Na temelju članka 48.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st.4. </w:t>
      </w:r>
      <w:r w:rsidRPr="003B6492">
        <w:rPr>
          <w:rFonts w:ascii="Times New Roman" w:hAnsi="Times New Roman" w:cs="Times New Roman"/>
          <w:sz w:val="24"/>
          <w:szCs w:val="24"/>
        </w:rPr>
        <w:t>Zakona o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predškolskom odgoju i obrazovanju </w:t>
      </w:r>
      <w:r w:rsidRPr="003B6492">
        <w:rPr>
          <w:rFonts w:ascii="Times New Roman" w:hAnsi="Times New Roman" w:cs="Times New Roman"/>
          <w:sz w:val="24"/>
          <w:szCs w:val="24"/>
        </w:rPr>
        <w:t xml:space="preserve">(NN </w:t>
      </w:r>
      <w:r w:rsidR="00774925" w:rsidRPr="003B6492">
        <w:rPr>
          <w:rFonts w:ascii="Times New Roman" w:hAnsi="Times New Roman" w:cs="Times New Roman"/>
          <w:sz w:val="24"/>
          <w:szCs w:val="24"/>
        </w:rPr>
        <w:t>10/97,  107/7, 94/13,98/19, 57/22, 101/23</w:t>
      </w:r>
      <w:r w:rsidRPr="003B6492">
        <w:rPr>
          <w:rFonts w:ascii="Times New Roman" w:hAnsi="Times New Roman" w:cs="Times New Roman"/>
          <w:sz w:val="24"/>
          <w:szCs w:val="24"/>
        </w:rPr>
        <w:t xml:space="preserve">),  članka 30. Statuta Općine Nova Kapela  (Službeni vjesnik Brodsko-posavske županije br.4/2014 i Službene novine Općine Nova Kapela (br.28/18 ,  32/18, 2/20 i 4/21, ) Općinsko vijeće Općine Nova Kapela na  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 </w:t>
      </w:r>
      <w:r w:rsidR="0097132B" w:rsidRPr="003B6492">
        <w:rPr>
          <w:rFonts w:ascii="Times New Roman" w:hAnsi="Times New Roman" w:cs="Times New Roman"/>
          <w:sz w:val="24"/>
          <w:szCs w:val="24"/>
        </w:rPr>
        <w:t>3.</w:t>
      </w:r>
      <w:r w:rsidRPr="003B6492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2221B6">
        <w:rPr>
          <w:rFonts w:ascii="Times New Roman" w:hAnsi="Times New Roman" w:cs="Times New Roman"/>
          <w:sz w:val="24"/>
          <w:szCs w:val="24"/>
        </w:rPr>
        <w:t xml:space="preserve"> 30. listopada</w:t>
      </w: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774925" w:rsidRPr="003B6492">
        <w:rPr>
          <w:rFonts w:ascii="Times New Roman" w:hAnsi="Times New Roman" w:cs="Times New Roman"/>
          <w:sz w:val="24"/>
          <w:szCs w:val="24"/>
        </w:rPr>
        <w:t xml:space="preserve">   </w:t>
      </w:r>
      <w:r w:rsidRPr="003B6492">
        <w:rPr>
          <w:rFonts w:ascii="Times New Roman" w:hAnsi="Times New Roman" w:cs="Times New Roman"/>
          <w:sz w:val="24"/>
          <w:szCs w:val="24"/>
        </w:rPr>
        <w:t>202</w:t>
      </w:r>
      <w:r w:rsidR="00774925" w:rsidRPr="003B6492">
        <w:rPr>
          <w:rFonts w:ascii="Times New Roman" w:hAnsi="Times New Roman" w:cs="Times New Roman"/>
          <w:sz w:val="24"/>
          <w:szCs w:val="24"/>
        </w:rPr>
        <w:t>5</w:t>
      </w:r>
      <w:r w:rsidR="002221B6">
        <w:rPr>
          <w:rFonts w:ascii="Times New Roman" w:hAnsi="Times New Roman" w:cs="Times New Roman"/>
          <w:sz w:val="24"/>
          <w:szCs w:val="24"/>
        </w:rPr>
        <w:t>.</w:t>
      </w:r>
      <w:r w:rsidRPr="003B6492">
        <w:rPr>
          <w:rFonts w:ascii="Times New Roman" w:hAnsi="Times New Roman" w:cs="Times New Roman"/>
          <w:sz w:val="24"/>
          <w:szCs w:val="24"/>
        </w:rPr>
        <w:t>godine</w:t>
      </w:r>
      <w:r w:rsidR="002221B6">
        <w:rPr>
          <w:rFonts w:ascii="Times New Roman" w:hAnsi="Times New Roman" w:cs="Times New Roman"/>
          <w:sz w:val="24"/>
          <w:szCs w:val="24"/>
        </w:rPr>
        <w:t>,</w:t>
      </w:r>
      <w:r w:rsidRPr="003B6492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E6DD777" w14:textId="77777777" w:rsidR="00AB7F78" w:rsidRPr="003B6492" w:rsidRDefault="00AB7F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EFED24" w14:textId="77777777" w:rsidR="00AB7F78" w:rsidRPr="003B6492" w:rsidRDefault="00AB7F78" w:rsidP="00AB7F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492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3D6929C3" w14:textId="77777777" w:rsidR="00AB7F78" w:rsidRPr="003B6492" w:rsidRDefault="00AB7F78" w:rsidP="009D279A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B6492">
        <w:rPr>
          <w:rFonts w:ascii="Times New Roman" w:hAnsi="Times New Roman" w:cs="Times New Roman"/>
          <w:b/>
          <w:bCs/>
          <w:sz w:val="24"/>
          <w:szCs w:val="24"/>
        </w:rPr>
        <w:t xml:space="preserve"> o mjerilima za utvrđivanje cijene usluga Dječjeg vrtića „ Zvončić“ Nova Kapela </w:t>
      </w:r>
    </w:p>
    <w:p w14:paraId="0673F3B6" w14:textId="77777777" w:rsidR="00AB7F78" w:rsidRPr="003B6492" w:rsidRDefault="00AB7F78">
      <w:pPr>
        <w:rPr>
          <w:rFonts w:ascii="Times New Roman" w:hAnsi="Times New Roman" w:cs="Times New Roman"/>
          <w:sz w:val="24"/>
          <w:szCs w:val="24"/>
        </w:rPr>
      </w:pPr>
    </w:p>
    <w:p w14:paraId="295946BD" w14:textId="77777777" w:rsidR="00AB7F78" w:rsidRPr="003B6492" w:rsidRDefault="00AB7F78">
      <w:pPr>
        <w:rPr>
          <w:rFonts w:ascii="Times New Roman" w:hAnsi="Times New Roman" w:cs="Times New Roman"/>
          <w:sz w:val="24"/>
          <w:szCs w:val="24"/>
        </w:rPr>
      </w:pPr>
    </w:p>
    <w:p w14:paraId="60FB8E49" w14:textId="77777777" w:rsidR="00AB7F78" w:rsidRPr="003B6492" w:rsidRDefault="00AB7F78" w:rsidP="00AB7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1.</w:t>
      </w:r>
    </w:p>
    <w:p w14:paraId="2D8E6741" w14:textId="77777777" w:rsidR="00AB7F78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Ovom Odlukom utvrđuju se mjerila za određivanje cijene usluga koje se pružaju u Dječjem vrtiću Nova Gradiška, Podružnici u Novoj Kapeli, vrtiću „Zvončić“ (u daljnjem tekstu: vrtić), a naplaćuje se od roditelja odnosno korisnika usluga. </w:t>
      </w:r>
    </w:p>
    <w:p w14:paraId="4B1BEF32" w14:textId="77777777" w:rsidR="00AB7F78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Odredbe ove Odluke na odgovarajući se način primjenjuju i na skrbnike djece koja pohađaju vrtić. </w:t>
      </w:r>
    </w:p>
    <w:p w14:paraId="09B42F0E" w14:textId="77777777" w:rsidR="00AB7F78" w:rsidRPr="003B6492" w:rsidRDefault="00AB7F78">
      <w:pPr>
        <w:rPr>
          <w:rFonts w:ascii="Times New Roman" w:hAnsi="Times New Roman" w:cs="Times New Roman"/>
          <w:sz w:val="24"/>
          <w:szCs w:val="24"/>
        </w:rPr>
      </w:pPr>
    </w:p>
    <w:p w14:paraId="607DD00D" w14:textId="77777777" w:rsidR="00AB7F78" w:rsidRPr="003B6492" w:rsidRDefault="00AB7F78" w:rsidP="00AB7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2.</w:t>
      </w:r>
    </w:p>
    <w:p w14:paraId="55A363C1" w14:textId="77777777" w:rsidR="00AB7F78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Vrtić u okviru svoje djelatnosti organizira i provodi programe sukladno Sporazumu o međusobnim pravima i obvezama osnivača od 31.03.2021. godine između Grada Nove Gradiške, Općine Cernik, Općine </w:t>
      </w:r>
      <w:proofErr w:type="spellStart"/>
      <w:r w:rsidRPr="003B6492">
        <w:rPr>
          <w:rFonts w:ascii="Times New Roman" w:hAnsi="Times New Roman" w:cs="Times New Roman"/>
          <w:sz w:val="24"/>
          <w:szCs w:val="24"/>
        </w:rPr>
        <w:t>Dragalić</w:t>
      </w:r>
      <w:proofErr w:type="spellEnd"/>
      <w:r w:rsidRPr="003B6492">
        <w:rPr>
          <w:rFonts w:ascii="Times New Roman" w:hAnsi="Times New Roman" w:cs="Times New Roman"/>
          <w:sz w:val="24"/>
          <w:szCs w:val="24"/>
        </w:rPr>
        <w:t xml:space="preserve">, Općine Gornji </w:t>
      </w:r>
      <w:proofErr w:type="spellStart"/>
      <w:r w:rsidRPr="003B6492">
        <w:rPr>
          <w:rFonts w:ascii="Times New Roman" w:hAnsi="Times New Roman" w:cs="Times New Roman"/>
          <w:sz w:val="24"/>
          <w:szCs w:val="24"/>
        </w:rPr>
        <w:t>Bogićevci</w:t>
      </w:r>
      <w:proofErr w:type="spellEnd"/>
      <w:r w:rsidRPr="003B6492">
        <w:rPr>
          <w:rFonts w:ascii="Times New Roman" w:hAnsi="Times New Roman" w:cs="Times New Roman"/>
          <w:sz w:val="24"/>
          <w:szCs w:val="24"/>
        </w:rPr>
        <w:t xml:space="preserve">, </w:t>
      </w:r>
      <w:r w:rsidR="00B94BD5" w:rsidRPr="003B6492">
        <w:rPr>
          <w:rFonts w:ascii="Times New Roman" w:hAnsi="Times New Roman" w:cs="Times New Roman"/>
          <w:sz w:val="24"/>
          <w:szCs w:val="24"/>
        </w:rPr>
        <w:t>Općine Nova Kapela, Općine Okučani, Općine Stara Gradiška i Općine Staro Petrovo Selo.</w:t>
      </w:r>
    </w:p>
    <w:p w14:paraId="7836C591" w14:textId="77777777" w:rsidR="00B94BD5" w:rsidRPr="003B6492" w:rsidRDefault="00B94BD5">
      <w:pPr>
        <w:rPr>
          <w:rFonts w:ascii="Times New Roman" w:hAnsi="Times New Roman" w:cs="Times New Roman"/>
          <w:sz w:val="24"/>
          <w:szCs w:val="24"/>
        </w:rPr>
      </w:pPr>
    </w:p>
    <w:p w14:paraId="68463F70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3.</w:t>
      </w:r>
    </w:p>
    <w:p w14:paraId="69FC9DF3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Program vrtića organizira se, u pravilu za pet radnih dana tijekom trajanja pedagoške godine, osim u dane Državnih blagdana.</w:t>
      </w:r>
    </w:p>
    <w:p w14:paraId="1B44738F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4.</w:t>
      </w:r>
    </w:p>
    <w:p w14:paraId="2C11E73A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Sredstva za programe Dječjeg vrtića osiguravaju se: - u proračunu Općine - iz sredstava proračuna Županije - sudjelovanjem roditelja u cijeni programa ranog i predškolskog odgoja. </w:t>
      </w:r>
    </w:p>
    <w:p w14:paraId="45E07157" w14:textId="77777777" w:rsidR="009D279A" w:rsidRPr="003B6492" w:rsidRDefault="009D279A" w:rsidP="00B94B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68E534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5.</w:t>
      </w:r>
    </w:p>
    <w:p w14:paraId="292DEA7D" w14:textId="77777777" w:rsidR="00B94BD5" w:rsidRPr="003B6492" w:rsidRDefault="00B94BD5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>Za obavljanje usluga programa iz članka 2. ove Odluke, ekonomska cijena programa izračunava se na osnovi ukupnih godišnjih rashoda i procijenjenog prosječnog broja korisnika usluga programa vrtića za kalendarsku godinu.</w:t>
      </w:r>
    </w:p>
    <w:p w14:paraId="618974C8" w14:textId="77777777" w:rsidR="00B94BD5" w:rsidRPr="003B6492" w:rsidRDefault="00B94BD5" w:rsidP="00B94BD5">
      <w:pPr>
        <w:rPr>
          <w:rFonts w:ascii="Times New Roman" w:hAnsi="Times New Roman" w:cs="Times New Roman"/>
          <w:sz w:val="24"/>
          <w:szCs w:val="24"/>
        </w:rPr>
      </w:pPr>
    </w:p>
    <w:p w14:paraId="7151FF69" w14:textId="77777777" w:rsidR="00B94BD5" w:rsidRPr="003B6492" w:rsidRDefault="00B94BD5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Ukupni godišnji rashodi iz stavka 1. ovog članka obuhvaćaju troškove smještaja djece utvrđene Državnim pedagoškim standardom predškolskog odgoja i naobrazbe i to: </w:t>
      </w:r>
    </w:p>
    <w:p w14:paraId="71C0486B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1. izdatke za zaposlenike:</w:t>
      </w:r>
    </w:p>
    <w:p w14:paraId="78A712A6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bruto plaće</w:t>
      </w:r>
    </w:p>
    <w:p w14:paraId="3C836C28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naknade i materijalna prava radnika </w:t>
      </w:r>
    </w:p>
    <w:p w14:paraId="18D90C22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2. prehrane djece </w:t>
      </w:r>
    </w:p>
    <w:p w14:paraId="59B32068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3. uvjete boravka djece: </w:t>
      </w:r>
    </w:p>
    <w:p w14:paraId="47EF2E7E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- materijalne izdatke</w:t>
      </w:r>
    </w:p>
    <w:p w14:paraId="3DD76327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energiju i komunalije </w:t>
      </w:r>
    </w:p>
    <w:p w14:paraId="0B039EAC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- tekuće održavanje objekata i opreme</w:t>
      </w:r>
    </w:p>
    <w:p w14:paraId="24EAD53F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4. nabavu namještaja i opreme </w:t>
      </w:r>
    </w:p>
    <w:p w14:paraId="6003A488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5. nabavu sitnog inventara. </w:t>
      </w:r>
    </w:p>
    <w:p w14:paraId="06CBDCA9" w14:textId="77777777" w:rsidR="00B94BD5" w:rsidRPr="003B6492" w:rsidRDefault="00AB7F78" w:rsidP="00B94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6.</w:t>
      </w:r>
    </w:p>
    <w:p w14:paraId="55DCFE69" w14:textId="23C589EA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Jedinstvena cijena za roditelja-korisnika usluga vrtića s prebivalištem na području Općine </w:t>
      </w:r>
      <w:r w:rsidR="00B94BD5" w:rsidRPr="003B6492">
        <w:rPr>
          <w:rFonts w:ascii="Times New Roman" w:hAnsi="Times New Roman" w:cs="Times New Roman"/>
          <w:sz w:val="24"/>
          <w:szCs w:val="24"/>
        </w:rPr>
        <w:t>Nova Kapela</w:t>
      </w:r>
      <w:r w:rsidRPr="003B6492">
        <w:rPr>
          <w:rFonts w:ascii="Times New Roman" w:hAnsi="Times New Roman" w:cs="Times New Roman"/>
          <w:sz w:val="24"/>
          <w:szCs w:val="24"/>
        </w:rPr>
        <w:t xml:space="preserve"> iznosi </w:t>
      </w:r>
      <w:r w:rsidR="00774925" w:rsidRPr="003B6492">
        <w:rPr>
          <w:rFonts w:ascii="Times New Roman" w:hAnsi="Times New Roman" w:cs="Times New Roman"/>
          <w:sz w:val="24"/>
          <w:szCs w:val="24"/>
        </w:rPr>
        <w:t>100,00</w:t>
      </w:r>
      <w:r w:rsidR="00B94BD5" w:rsidRPr="003B6492">
        <w:rPr>
          <w:rFonts w:ascii="Times New Roman" w:hAnsi="Times New Roman" w:cs="Times New Roman"/>
          <w:sz w:val="24"/>
          <w:szCs w:val="24"/>
        </w:rPr>
        <w:t xml:space="preserve"> eura</w:t>
      </w:r>
      <w:r w:rsidRPr="003B6492">
        <w:rPr>
          <w:rFonts w:ascii="Times New Roman" w:hAnsi="Times New Roman" w:cs="Times New Roman"/>
          <w:sz w:val="24"/>
          <w:szCs w:val="24"/>
        </w:rPr>
        <w:t xml:space="preserve"> mjesečno. </w:t>
      </w:r>
    </w:p>
    <w:p w14:paraId="1A18D2C5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Roditelji-korisnici usluga s više djece upisanih u vrtić ostvaruju pravo</w:t>
      </w:r>
      <w:r w:rsidR="00B94BD5" w:rsidRPr="003B6492">
        <w:rPr>
          <w:rFonts w:ascii="Times New Roman" w:hAnsi="Times New Roman" w:cs="Times New Roman"/>
          <w:sz w:val="24"/>
          <w:szCs w:val="24"/>
        </w:rPr>
        <w:t>:</w:t>
      </w:r>
    </w:p>
    <w:p w14:paraId="455A9420" w14:textId="799603E6" w:rsidR="00022700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za drugo dijete u vrtiću, ako su oba djeteta polaznici vrtića </w:t>
      </w:r>
      <w:r w:rsidR="00022700" w:rsidRPr="003B6492">
        <w:rPr>
          <w:rFonts w:ascii="Times New Roman" w:hAnsi="Times New Roman" w:cs="Times New Roman"/>
          <w:sz w:val="24"/>
          <w:szCs w:val="24"/>
        </w:rPr>
        <w:t xml:space="preserve">cijena iznosi </w:t>
      </w:r>
      <w:r w:rsidR="00774925" w:rsidRPr="003B6492">
        <w:rPr>
          <w:rFonts w:ascii="Times New Roman" w:hAnsi="Times New Roman" w:cs="Times New Roman"/>
          <w:sz w:val="24"/>
          <w:szCs w:val="24"/>
        </w:rPr>
        <w:t>8</w:t>
      </w:r>
      <w:r w:rsidR="00022700" w:rsidRPr="003B6492">
        <w:rPr>
          <w:rFonts w:ascii="Times New Roman" w:hAnsi="Times New Roman" w:cs="Times New Roman"/>
          <w:sz w:val="24"/>
          <w:szCs w:val="24"/>
        </w:rPr>
        <w:t>5</w:t>
      </w:r>
      <w:r w:rsidR="00774925" w:rsidRPr="003B6492">
        <w:rPr>
          <w:rFonts w:ascii="Times New Roman" w:hAnsi="Times New Roman" w:cs="Times New Roman"/>
          <w:sz w:val="24"/>
          <w:szCs w:val="24"/>
        </w:rPr>
        <w:t>,00</w:t>
      </w:r>
      <w:r w:rsidR="00022700" w:rsidRPr="003B6492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3EF1712F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- za treće dijete i svako slijedeće dijete koje polazi vrtić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 se oslobađaju plaćanja</w:t>
      </w:r>
      <w:r w:rsidRPr="003B64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8FDE95" w14:textId="77777777" w:rsidR="00B94BD5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Roditelj-korisnik usluga koji ima prebivalište na području druge jedinice lokalne samouprave, plaća puni iznos utvrđene ekonomske cijene, a koju određuje Dječji vrtić Nova Gradiška za svaku godinu te dostavlja osnivačima najkasnije do 01. listopada svake godine. </w:t>
      </w:r>
    </w:p>
    <w:p w14:paraId="5D5AD10B" w14:textId="36D54FEB" w:rsidR="00022700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Roditelj-korisnik usluga uplaćuje mjesečnu cijenu usluga </w:t>
      </w:r>
      <w:r w:rsidR="002E3C73" w:rsidRPr="003B6492">
        <w:rPr>
          <w:rFonts w:ascii="Times New Roman" w:hAnsi="Times New Roman" w:cs="Times New Roman"/>
          <w:sz w:val="24"/>
          <w:szCs w:val="24"/>
        </w:rPr>
        <w:t xml:space="preserve">za tekući mjesec korištenja usluge </w:t>
      </w:r>
      <w:r w:rsidRPr="003B6492">
        <w:rPr>
          <w:rFonts w:ascii="Times New Roman" w:hAnsi="Times New Roman" w:cs="Times New Roman"/>
          <w:sz w:val="24"/>
          <w:szCs w:val="24"/>
        </w:rPr>
        <w:t xml:space="preserve">na žiro-račun Dječjeg vrtića Nova Gradiška. </w:t>
      </w:r>
    </w:p>
    <w:p w14:paraId="001287D0" w14:textId="77777777" w:rsidR="00022700" w:rsidRPr="003B6492" w:rsidRDefault="00022700" w:rsidP="00B94BD5">
      <w:pPr>
        <w:rPr>
          <w:rFonts w:ascii="Times New Roman" w:hAnsi="Times New Roman" w:cs="Times New Roman"/>
          <w:sz w:val="24"/>
          <w:szCs w:val="24"/>
        </w:rPr>
      </w:pPr>
    </w:p>
    <w:p w14:paraId="61F0F0DB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7.</w:t>
      </w:r>
    </w:p>
    <w:p w14:paraId="032348DD" w14:textId="42CB3098" w:rsidR="00022700" w:rsidRPr="003B6492" w:rsidRDefault="00022700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>Roditelj-korisnik usluga ima pravo na umanjenje plaćanja mjesečne cijene usluga vrtića u slučaj</w:t>
      </w:r>
      <w:r w:rsidR="00EF0C22" w:rsidRPr="003B6492">
        <w:rPr>
          <w:rFonts w:ascii="Times New Roman" w:hAnsi="Times New Roman" w:cs="Times New Roman"/>
          <w:sz w:val="24"/>
          <w:szCs w:val="24"/>
        </w:rPr>
        <w:t>u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ako dijete ne koristi usluge vrtića tijekom srpnja i kolovoza,  plaća se </w:t>
      </w:r>
      <w:r w:rsidRPr="003B6492">
        <w:rPr>
          <w:rFonts w:ascii="Times New Roman" w:hAnsi="Times New Roman" w:cs="Times New Roman"/>
          <w:sz w:val="24"/>
          <w:szCs w:val="24"/>
        </w:rPr>
        <w:t xml:space="preserve">50 % cijene 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vrtića za srpanj i kolovoz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 uz uvjet da roditelj - korisnik pismeno obavijesti dječji vrtić 10 dana prije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6A3108" w:rsidRPr="003B6492">
        <w:rPr>
          <w:rFonts w:ascii="Times New Roman" w:hAnsi="Times New Roman" w:cs="Times New Roman"/>
          <w:sz w:val="24"/>
          <w:szCs w:val="24"/>
        </w:rPr>
        <w:t>početka mjeseca.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79971" w14:textId="778D6A26" w:rsidR="00022700" w:rsidRPr="003B6492" w:rsidRDefault="00AB7F78" w:rsidP="00290CDA">
      <w:pPr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CE0C9" w14:textId="77777777" w:rsidR="00EF0C22" w:rsidRPr="003B6492" w:rsidRDefault="00EF0C22" w:rsidP="00290CDA">
      <w:pPr>
        <w:rPr>
          <w:rFonts w:ascii="Times New Roman" w:hAnsi="Times New Roman" w:cs="Times New Roman"/>
          <w:sz w:val="24"/>
          <w:szCs w:val="24"/>
        </w:rPr>
      </w:pPr>
    </w:p>
    <w:p w14:paraId="070625D9" w14:textId="77777777" w:rsidR="00DB5F78" w:rsidRPr="003B6492" w:rsidRDefault="00DB5F78" w:rsidP="00022700">
      <w:pPr>
        <w:rPr>
          <w:rFonts w:ascii="Times New Roman" w:hAnsi="Times New Roman" w:cs="Times New Roman"/>
          <w:sz w:val="24"/>
          <w:szCs w:val="24"/>
        </w:rPr>
      </w:pPr>
    </w:p>
    <w:p w14:paraId="06F5997F" w14:textId="77777777" w:rsidR="00290CDA" w:rsidRPr="003B6492" w:rsidRDefault="00290CDA" w:rsidP="00022700">
      <w:pPr>
        <w:rPr>
          <w:rFonts w:ascii="Times New Roman" w:hAnsi="Times New Roman" w:cs="Times New Roman"/>
          <w:sz w:val="24"/>
          <w:szCs w:val="24"/>
        </w:rPr>
      </w:pPr>
    </w:p>
    <w:p w14:paraId="11E6A63E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lastRenderedPageBreak/>
        <w:t>Č</w:t>
      </w:r>
      <w:r w:rsidR="00022700" w:rsidRPr="003B6492">
        <w:rPr>
          <w:rFonts w:ascii="Times New Roman" w:hAnsi="Times New Roman" w:cs="Times New Roman"/>
          <w:sz w:val="24"/>
          <w:szCs w:val="24"/>
        </w:rPr>
        <w:t>lanak 8</w:t>
      </w:r>
      <w:r w:rsidRPr="003B6492">
        <w:rPr>
          <w:rFonts w:ascii="Times New Roman" w:hAnsi="Times New Roman" w:cs="Times New Roman"/>
          <w:sz w:val="24"/>
          <w:szCs w:val="24"/>
        </w:rPr>
        <w:t>.</w:t>
      </w:r>
    </w:p>
    <w:p w14:paraId="588449AA" w14:textId="77777777" w:rsidR="00022700" w:rsidRPr="003B6492" w:rsidRDefault="00022700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 </w:t>
      </w:r>
      <w:r w:rsidR="00AB7F78" w:rsidRPr="003B6492">
        <w:rPr>
          <w:rFonts w:ascii="Times New Roman" w:hAnsi="Times New Roman" w:cs="Times New Roman"/>
          <w:sz w:val="24"/>
          <w:szCs w:val="24"/>
        </w:rPr>
        <w:t xml:space="preserve"> Ako roditelj-korisnik usluge ispisuje dijete iz vrtića, dužan je o tome obavijestiti vrtić pisanim putem najkasnije 15 dana prije i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spisa, te podmiriti sve obveze i nema prava ponovnog upisa djeteta </w:t>
      </w:r>
      <w:r w:rsidR="00F41497" w:rsidRPr="003B6492">
        <w:rPr>
          <w:rFonts w:ascii="Times New Roman" w:hAnsi="Times New Roman" w:cs="Times New Roman"/>
          <w:sz w:val="24"/>
          <w:szCs w:val="24"/>
        </w:rPr>
        <w:t>tri mjeseca.</w:t>
      </w:r>
    </w:p>
    <w:p w14:paraId="660AF5B4" w14:textId="77777777" w:rsidR="00DB5F78" w:rsidRPr="003B6492" w:rsidRDefault="00DB5F78" w:rsidP="00022700">
      <w:pPr>
        <w:rPr>
          <w:rFonts w:ascii="Times New Roman" w:hAnsi="Times New Roman" w:cs="Times New Roman"/>
          <w:sz w:val="24"/>
          <w:szCs w:val="24"/>
        </w:rPr>
      </w:pPr>
    </w:p>
    <w:p w14:paraId="4D80F4F9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Članak </w:t>
      </w:r>
      <w:r w:rsidR="00022700" w:rsidRPr="003B6492">
        <w:rPr>
          <w:rFonts w:ascii="Times New Roman" w:hAnsi="Times New Roman" w:cs="Times New Roman"/>
          <w:sz w:val="24"/>
          <w:szCs w:val="24"/>
        </w:rPr>
        <w:t>9</w:t>
      </w:r>
      <w:r w:rsidRPr="003B6492">
        <w:rPr>
          <w:rFonts w:ascii="Times New Roman" w:hAnsi="Times New Roman" w:cs="Times New Roman"/>
          <w:sz w:val="24"/>
          <w:szCs w:val="24"/>
        </w:rPr>
        <w:t>.</w:t>
      </w:r>
    </w:p>
    <w:p w14:paraId="2715F208" w14:textId="0FF2D52E" w:rsidR="00290CDA" w:rsidRPr="003B6492" w:rsidRDefault="00AB7F78" w:rsidP="0097132B">
      <w:pPr>
        <w:jc w:val="both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Dječji vrtić i roditelj-korisnik usluge vrtića sklapaju Ugovor o neposrednim pravima i obvezama</w:t>
      </w:r>
      <w:r w:rsidR="006A3108" w:rsidRPr="003B6492">
        <w:rPr>
          <w:rFonts w:ascii="Times New Roman" w:hAnsi="Times New Roman" w:cs="Times New Roman"/>
          <w:sz w:val="24"/>
          <w:szCs w:val="24"/>
        </w:rPr>
        <w:t xml:space="preserve">,  a naročito iznos mjesečnog iznosa cijene usluge i rokovi plaćanja, te druga prava i obveze ugovornih strana </w:t>
      </w:r>
      <w:r w:rsidRPr="003B64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E2806C" w14:textId="77777777" w:rsidR="00022700" w:rsidRPr="003B6492" w:rsidRDefault="00AB7F78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1</w:t>
      </w:r>
      <w:r w:rsidR="00022700" w:rsidRPr="003B6492">
        <w:rPr>
          <w:rFonts w:ascii="Times New Roman" w:hAnsi="Times New Roman" w:cs="Times New Roman"/>
          <w:sz w:val="24"/>
          <w:szCs w:val="24"/>
        </w:rPr>
        <w:t>0</w:t>
      </w:r>
      <w:r w:rsidRPr="003B6492">
        <w:rPr>
          <w:rFonts w:ascii="Times New Roman" w:hAnsi="Times New Roman" w:cs="Times New Roman"/>
          <w:sz w:val="24"/>
          <w:szCs w:val="24"/>
        </w:rPr>
        <w:t>.</w:t>
      </w:r>
    </w:p>
    <w:p w14:paraId="4B952B20" w14:textId="1C7AB438" w:rsidR="00290CDA" w:rsidRPr="003B6492" w:rsidRDefault="00290CDA" w:rsidP="0097132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 xml:space="preserve">Danom stupanja na snagu ove Odluke prestaje važiti Odluka o mjerilima za utvrđivanje cijene usluga Dječjeg vrtića „ Zvončić“ Nova Kapela </w:t>
      </w:r>
      <w:r w:rsidRPr="003B6492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r w:rsidRPr="003B6492">
        <w:rPr>
          <w:rFonts w:ascii="Times New Roman" w:hAnsi="Times New Roman" w:cs="Times New Roman"/>
          <w:sz w:val="24"/>
          <w:szCs w:val="24"/>
        </w:rPr>
        <w:t>Službene novine Općine Nova Kapela br</w:t>
      </w:r>
      <w:r w:rsidR="0097132B" w:rsidRPr="003B6492">
        <w:rPr>
          <w:rFonts w:ascii="Times New Roman" w:hAnsi="Times New Roman" w:cs="Times New Roman"/>
          <w:sz w:val="24"/>
          <w:szCs w:val="24"/>
        </w:rPr>
        <w:t>.</w:t>
      </w:r>
      <w:r w:rsidRPr="003B6492">
        <w:rPr>
          <w:rFonts w:ascii="Times New Roman" w:hAnsi="Times New Roman" w:cs="Times New Roman"/>
          <w:sz w:val="24"/>
          <w:szCs w:val="24"/>
        </w:rPr>
        <w:t xml:space="preserve"> 3/23)</w:t>
      </w:r>
    </w:p>
    <w:p w14:paraId="34A44238" w14:textId="77777777" w:rsidR="00290CDA" w:rsidRPr="003B6492" w:rsidRDefault="00290CDA" w:rsidP="00290CDA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3F4CDA5A" w14:textId="1C8D1EC9" w:rsidR="00290CDA" w:rsidRPr="003B6492" w:rsidRDefault="00290CDA" w:rsidP="00290C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CD3" w14:textId="58FB61AF" w:rsidR="00290CDA" w:rsidRPr="003B6492" w:rsidRDefault="00290CDA" w:rsidP="000227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Članak 11.</w:t>
      </w:r>
    </w:p>
    <w:p w14:paraId="6A95EE1D" w14:textId="270ACFB0" w:rsidR="00390DB4" w:rsidRDefault="00E258CA" w:rsidP="00290CDA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E258CA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Službenim novinama Općine Nova Kapela, a primjenjuje se od 01. siječnja 2026. godine.</w:t>
      </w:r>
    </w:p>
    <w:p w14:paraId="63098607" w14:textId="77777777" w:rsidR="00E258CA" w:rsidRPr="003B6492" w:rsidRDefault="00E258CA" w:rsidP="00290CDA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63C9060D" w14:textId="375500B8" w:rsidR="00F6683E" w:rsidRPr="003B6492" w:rsidRDefault="00F6683E" w:rsidP="00290CDA">
      <w:pPr>
        <w:pStyle w:val="Bezproreda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B6492">
        <w:rPr>
          <w:rFonts w:ascii="Times New Roman" w:eastAsia="Times New Roman" w:hAnsi="Times New Roman" w:cs="Times New Roman"/>
          <w:sz w:val="24"/>
          <w:szCs w:val="24"/>
        </w:rPr>
        <w:t>REPUBLIKA HRVATSKA</w:t>
      </w:r>
    </w:p>
    <w:p w14:paraId="31FA0B0C" w14:textId="77777777" w:rsidR="00F6683E" w:rsidRPr="003B6492" w:rsidRDefault="00F6683E" w:rsidP="00F66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BRODSKO-POSAVSKA ŽUPANIJA</w:t>
      </w:r>
    </w:p>
    <w:p w14:paraId="60869B88" w14:textId="77777777" w:rsidR="00F6683E" w:rsidRPr="003B6492" w:rsidRDefault="00F6683E" w:rsidP="00F6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OPĆINA NOVA KAPELA</w:t>
      </w:r>
    </w:p>
    <w:p w14:paraId="270997E2" w14:textId="77777777" w:rsidR="00F6683E" w:rsidRPr="003B6492" w:rsidRDefault="00F6683E" w:rsidP="00F66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OPĆINSKO VIJEĆE</w:t>
      </w:r>
    </w:p>
    <w:p w14:paraId="36148D06" w14:textId="31137661" w:rsidR="00F6683E" w:rsidRPr="003B6492" w:rsidRDefault="0097132B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601-02/25-01/02</w:t>
      </w:r>
    </w:p>
    <w:p w14:paraId="4D72E370" w14:textId="75064ED7" w:rsidR="00F6683E" w:rsidRPr="003B6492" w:rsidRDefault="0097132B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F6683E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2178-20-03-2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6683E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4B8C2BBC" w14:textId="1D98026D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Nova Kapela,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221B6">
        <w:rPr>
          <w:rFonts w:ascii="Times New Roman" w:eastAsia="Times New Roman" w:hAnsi="Times New Roman" w:cs="Times New Roman"/>
          <w:sz w:val="24"/>
          <w:szCs w:val="24"/>
          <w:lang w:eastAsia="hr-HR"/>
        </w:rPr>
        <w:t>30.listopada 2</w:t>
      </w: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="00290CDA"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proofErr w:type="spellStart"/>
      <w:r w:rsidRPr="003B649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godine</w:t>
      </w:r>
      <w:proofErr w:type="spellEnd"/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5B76A24A" w14:textId="77777777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CC64C" w14:textId="77777777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64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                </w:t>
      </w:r>
    </w:p>
    <w:p w14:paraId="43905482" w14:textId="4039D521" w:rsidR="00F6683E" w:rsidRPr="003B6492" w:rsidRDefault="00F6683E" w:rsidP="00F668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649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  <w:t xml:space="preserve"> PREDSJEDNI</w:t>
      </w:r>
      <w:r w:rsidR="00290CDA" w:rsidRPr="003B6492">
        <w:rPr>
          <w:rFonts w:ascii="Times New Roman" w:eastAsia="Calibri" w:hAnsi="Times New Roman" w:cs="Times New Roman"/>
          <w:sz w:val="24"/>
          <w:szCs w:val="24"/>
        </w:rPr>
        <w:t>K</w:t>
      </w: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OPĆINSKOG VIJEĆA</w:t>
      </w:r>
    </w:p>
    <w:p w14:paraId="1306E5A8" w14:textId="2548C795" w:rsidR="00F6683E" w:rsidRPr="003B6492" w:rsidRDefault="00F6683E" w:rsidP="00F6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</w:r>
      <w:r w:rsidRPr="003B6492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290CDA" w:rsidRPr="003B6492">
        <w:rPr>
          <w:rFonts w:ascii="Times New Roman" w:eastAsia="Calibri" w:hAnsi="Times New Roman" w:cs="Times New Roman"/>
          <w:sz w:val="24"/>
          <w:szCs w:val="24"/>
        </w:rPr>
        <w:t>Branko Cindrić</w:t>
      </w:r>
      <w:r w:rsidRPr="003B6492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5165615C" w14:textId="0AA51D20" w:rsidR="00845E9E" w:rsidRPr="003B6492" w:rsidRDefault="00AB7F78" w:rsidP="00022700">
      <w:pPr>
        <w:rPr>
          <w:rFonts w:ascii="Times New Roman" w:hAnsi="Times New Roman" w:cs="Times New Roman"/>
          <w:sz w:val="24"/>
          <w:szCs w:val="24"/>
        </w:rPr>
      </w:pPr>
      <w:r w:rsidRPr="003B6492">
        <w:rPr>
          <w:rFonts w:ascii="Times New Roman" w:hAnsi="Times New Roman" w:cs="Times New Roman"/>
          <w:sz w:val="24"/>
          <w:szCs w:val="24"/>
        </w:rPr>
        <w:t>.</w:t>
      </w:r>
    </w:p>
    <w:sectPr w:rsidR="00845E9E" w:rsidRPr="003B6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E1104"/>
    <w:multiLevelType w:val="hybridMultilevel"/>
    <w:tmpl w:val="D55262C0"/>
    <w:lvl w:ilvl="0" w:tplc="636460E0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0A44A20"/>
    <w:multiLevelType w:val="hybridMultilevel"/>
    <w:tmpl w:val="6C6CF612"/>
    <w:lvl w:ilvl="0" w:tplc="7AD844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A872FF"/>
    <w:multiLevelType w:val="hybridMultilevel"/>
    <w:tmpl w:val="D4A0ACB0"/>
    <w:lvl w:ilvl="0" w:tplc="6E868C60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2133328335">
    <w:abstractNumId w:val="2"/>
  </w:num>
  <w:num w:numId="2" w16cid:durableId="933824733">
    <w:abstractNumId w:val="1"/>
  </w:num>
  <w:num w:numId="3" w16cid:durableId="72302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07"/>
    <w:rsid w:val="0001104F"/>
    <w:rsid w:val="00022700"/>
    <w:rsid w:val="001441C4"/>
    <w:rsid w:val="002221B6"/>
    <w:rsid w:val="00290CDA"/>
    <w:rsid w:val="002E3C73"/>
    <w:rsid w:val="00390DB4"/>
    <w:rsid w:val="003B6492"/>
    <w:rsid w:val="005606A4"/>
    <w:rsid w:val="00647049"/>
    <w:rsid w:val="006A3108"/>
    <w:rsid w:val="00774925"/>
    <w:rsid w:val="00845E9E"/>
    <w:rsid w:val="0097132B"/>
    <w:rsid w:val="009B706E"/>
    <w:rsid w:val="009C15E4"/>
    <w:rsid w:val="009C333E"/>
    <w:rsid w:val="009D279A"/>
    <w:rsid w:val="00A01455"/>
    <w:rsid w:val="00AB7F78"/>
    <w:rsid w:val="00B94BD5"/>
    <w:rsid w:val="00CD1207"/>
    <w:rsid w:val="00CD2274"/>
    <w:rsid w:val="00CD3FB9"/>
    <w:rsid w:val="00DB1298"/>
    <w:rsid w:val="00DB5F78"/>
    <w:rsid w:val="00E258CA"/>
    <w:rsid w:val="00EF0C22"/>
    <w:rsid w:val="00F41497"/>
    <w:rsid w:val="00F6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F9BE"/>
  <w15:chartTrackingRefBased/>
  <w15:docId w15:val="{13F518A1-BEA3-49A9-8995-BB01CA6A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B7F78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B94BD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D2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2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FF0B-4089-4D42-90AD-E33A5D14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</dc:creator>
  <cp:keywords/>
  <dc:description/>
  <cp:lastModifiedBy>Tajnica</cp:lastModifiedBy>
  <cp:revision>17</cp:revision>
  <cp:lastPrinted>2025-11-10T06:21:00Z</cp:lastPrinted>
  <dcterms:created xsi:type="dcterms:W3CDTF">2023-03-01T12:21:00Z</dcterms:created>
  <dcterms:modified xsi:type="dcterms:W3CDTF">2025-11-10T06:21:00Z</dcterms:modified>
</cp:coreProperties>
</file>